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hd w:fill="ffffff" w:val="clear"/>
        <w:jc w:val="center"/>
        <w:rPr>
          <w:rFonts w:ascii="Arial" w:cs="Arial" w:eastAsia="Arial" w:hAnsi="Arial"/>
          <w:color w:val="222222"/>
        </w:rPr>
      </w:pPr>
      <w:bookmarkStart w:colFirst="0" w:colLast="0" w:name="_heading=h.gjdgxs" w:id="0"/>
      <w:bookmarkEnd w:id="0"/>
      <w:r w:rsidDel="00000000" w:rsidR="00000000" w:rsidRPr="00000000">
        <w:rPr>
          <w:rFonts w:ascii="Arial" w:cs="Arial" w:eastAsia="Arial" w:hAnsi="Arial"/>
          <w:color w:val="222222"/>
          <w:rtl w:val="0"/>
        </w:rPr>
        <w:t xml:space="preserve">Report on Faculty Development Programme on </w:t>
      </w:r>
      <w:r w:rsidDel="00000000" w:rsidR="00000000" w:rsidRPr="00000000">
        <w:rPr>
          <w:rFonts w:ascii="Arial" w:cs="Arial" w:eastAsia="Arial" w:hAnsi="Arial"/>
          <w:color w:val="222222"/>
          <w:highlight w:val="white"/>
          <w:rtl w:val="0"/>
        </w:rPr>
        <w:t xml:space="preserve">on “Global Economy, Finance, Industry and Business: Emerging Trends and Challenges”</w:t>
      </w:r>
      <w:r w:rsidDel="00000000" w:rsidR="00000000" w:rsidRPr="00000000">
        <w:rPr>
          <w:rtl w:val="0"/>
        </w:rPr>
      </w:r>
    </w:p>
    <w:p w:rsidR="00000000" w:rsidDel="00000000" w:rsidP="00000000" w:rsidRDefault="00000000" w:rsidRPr="00000000" w14:paraId="00000002">
      <w:pPr>
        <w:shd w:fill="ffffff" w:val="clear"/>
        <w:rPr>
          <w:rFonts w:ascii="Arial" w:cs="Arial" w:eastAsia="Arial" w:hAnsi="Arial"/>
          <w:color w:val="222222"/>
        </w:rPr>
      </w:pPr>
      <w:r w:rsidDel="00000000" w:rsidR="00000000" w:rsidRPr="00000000">
        <w:rPr>
          <w:rtl w:val="0"/>
        </w:rPr>
      </w:r>
    </w:p>
    <w:p w:rsidR="00000000" w:rsidDel="00000000" w:rsidP="00000000" w:rsidRDefault="00000000" w:rsidRPr="00000000" w14:paraId="00000003">
      <w:pPr>
        <w:shd w:fill="ffffff" w:val="clear"/>
        <w:jc w:val="both"/>
        <w:rPr>
          <w:rFonts w:ascii="Arial" w:cs="Arial" w:eastAsia="Arial" w:hAnsi="Arial"/>
          <w:color w:val="222222"/>
        </w:rPr>
      </w:pPr>
      <w:r w:rsidDel="00000000" w:rsidR="00000000" w:rsidRPr="00000000">
        <w:rPr>
          <w:rFonts w:ascii="Arial" w:cs="Arial" w:eastAsia="Arial" w:hAnsi="Arial"/>
          <w:color w:val="222222"/>
          <w:rtl w:val="0"/>
        </w:rPr>
        <w:t xml:space="preserve">A Faculty Development Program is an immensely beneficial event which aims to restructure the learning curve of the participants. It provides a platform where teachers spanning from across India can interact and exchange their views. It sharpens our teaching skills and enables us to become better trainers, guide and mentors. </w:t>
      </w:r>
    </w:p>
    <w:p w:rsidR="00000000" w:rsidDel="00000000" w:rsidP="00000000" w:rsidRDefault="00000000" w:rsidRPr="00000000" w14:paraId="00000004">
      <w:pPr>
        <w:shd w:fill="ffffff" w:val="clear"/>
        <w:rPr>
          <w:rFonts w:ascii="Arial" w:cs="Arial" w:eastAsia="Arial" w:hAnsi="Arial"/>
          <w:color w:val="222222"/>
        </w:rPr>
      </w:pPr>
      <w:r w:rsidDel="00000000" w:rsidR="00000000" w:rsidRPr="00000000">
        <w:rPr>
          <w:rtl w:val="0"/>
        </w:rPr>
      </w:r>
    </w:p>
    <w:p w:rsidR="00000000" w:rsidDel="00000000" w:rsidP="00000000" w:rsidRDefault="00000000" w:rsidRPr="00000000" w14:paraId="00000005">
      <w:pPr>
        <w:shd w:fill="ffffff" w:val="clear"/>
        <w:jc w:val="both"/>
        <w:rPr>
          <w:rFonts w:ascii="Arial" w:cs="Arial" w:eastAsia="Arial" w:hAnsi="Arial"/>
          <w:color w:val="222222"/>
        </w:rPr>
      </w:pPr>
      <w:r w:rsidDel="00000000" w:rsidR="00000000" w:rsidRPr="00000000">
        <w:rPr>
          <w:rFonts w:ascii="Arial" w:cs="Arial" w:eastAsia="Arial" w:hAnsi="Arial"/>
          <w:color w:val="222222"/>
          <w:rtl w:val="0"/>
        </w:rPr>
        <w:t xml:space="preserve">Acknowledging the spirit of FDP, SPM College in association with Ramanujan college organized 7 days 7 Days National Interdisciplinary Faculty Development Programme (FDP) on “Global Economy, Finance, Industry and Business: Emerging Trends and Challenges” from February 24, 2021 to March 03, 2021. </w:t>
      </w:r>
    </w:p>
    <w:p w:rsidR="00000000" w:rsidDel="00000000" w:rsidP="00000000" w:rsidRDefault="00000000" w:rsidRPr="00000000" w14:paraId="00000006">
      <w:pPr>
        <w:shd w:fill="ffffff" w:val="clear"/>
        <w:jc w:val="both"/>
        <w:rPr>
          <w:rFonts w:ascii="Arial" w:cs="Arial" w:eastAsia="Arial" w:hAnsi="Arial"/>
          <w:color w:val="222222"/>
        </w:rPr>
      </w:pPr>
      <w:r w:rsidDel="00000000" w:rsidR="00000000" w:rsidRPr="00000000">
        <w:rPr>
          <w:rtl w:val="0"/>
        </w:rPr>
      </w:r>
    </w:p>
    <w:p w:rsidR="00000000" w:rsidDel="00000000" w:rsidP="00000000" w:rsidRDefault="00000000" w:rsidRPr="00000000" w14:paraId="00000007">
      <w:pPr>
        <w:shd w:fill="ffffff" w:val="clear"/>
        <w:jc w:val="both"/>
        <w:rPr>
          <w:rFonts w:ascii="Arial" w:cs="Arial" w:eastAsia="Arial" w:hAnsi="Arial"/>
          <w:color w:val="222222"/>
        </w:rPr>
      </w:pPr>
      <w:r w:rsidDel="00000000" w:rsidR="00000000" w:rsidRPr="00000000">
        <w:rPr>
          <w:rFonts w:ascii="Arial" w:cs="Arial" w:eastAsia="Arial" w:hAnsi="Arial"/>
          <w:color w:val="222222"/>
          <w:rtl w:val="0"/>
        </w:rPr>
        <w:t xml:space="preserve">SPM college is a pioneer in innovation and truly understands the need of continuous upgradation of a teacher’s skill sets. Our College under the leadership of Dr. Sadhna Sharma, Principal has achieved several milestones in this regard. This highly successful FDP was the continuation in a series of knowledge enlightenment programs being conducted under her benevolent guidance. Our efforts would not have borne fruit without her active support, cooperation and enthusiastic participation. </w:t>
      </w:r>
    </w:p>
    <w:p w:rsidR="00000000" w:rsidDel="00000000" w:rsidP="00000000" w:rsidRDefault="00000000" w:rsidRPr="00000000" w14:paraId="00000008">
      <w:pPr>
        <w:shd w:fill="ffffff" w:val="clear"/>
        <w:jc w:val="both"/>
        <w:rPr>
          <w:rFonts w:ascii="Arial" w:cs="Arial" w:eastAsia="Arial" w:hAnsi="Arial"/>
          <w:color w:val="222222"/>
        </w:rPr>
      </w:pPr>
      <w:r w:rsidDel="00000000" w:rsidR="00000000" w:rsidRPr="00000000">
        <w:rPr>
          <w:rtl w:val="0"/>
        </w:rPr>
      </w:r>
    </w:p>
    <w:p w:rsidR="00000000" w:rsidDel="00000000" w:rsidP="00000000" w:rsidRDefault="00000000" w:rsidRPr="00000000" w14:paraId="00000009">
      <w:pPr>
        <w:shd w:fill="ffffff" w:val="clear"/>
        <w:jc w:val="both"/>
        <w:rPr>
          <w:rFonts w:ascii="Arial" w:cs="Arial" w:eastAsia="Arial" w:hAnsi="Arial"/>
          <w:color w:val="222222"/>
        </w:rPr>
      </w:pPr>
      <w:r w:rsidDel="00000000" w:rsidR="00000000" w:rsidRPr="00000000">
        <w:rPr>
          <w:rFonts w:ascii="Arial" w:cs="Arial" w:eastAsia="Arial" w:hAnsi="Arial"/>
          <w:color w:val="222222"/>
          <w:rtl w:val="0"/>
        </w:rPr>
        <w:t xml:space="preserve">Ramanujan college has become an epicenter in refurbishment of teaching – learning process and its alignment with global best standards. Principal Dr. SP Aggarwal has accepted a great challenge to provide a state of the art teaching learning platform to a wide section of teachers. </w:t>
      </w:r>
    </w:p>
    <w:p w:rsidR="00000000" w:rsidDel="00000000" w:rsidP="00000000" w:rsidRDefault="00000000" w:rsidRPr="00000000" w14:paraId="0000000A">
      <w:pPr>
        <w:shd w:fill="ffffff" w:val="clear"/>
        <w:rPr>
          <w:rFonts w:ascii="Arial" w:cs="Arial" w:eastAsia="Arial" w:hAnsi="Arial"/>
          <w:color w:val="222222"/>
        </w:rPr>
      </w:pPr>
      <w:r w:rsidDel="00000000" w:rsidR="00000000" w:rsidRPr="00000000">
        <w:rPr>
          <w:rtl w:val="0"/>
        </w:rPr>
      </w:r>
    </w:p>
    <w:p w:rsidR="00000000" w:rsidDel="00000000" w:rsidP="00000000" w:rsidRDefault="00000000" w:rsidRPr="00000000" w14:paraId="0000000B">
      <w:pPr>
        <w:shd w:fill="ffffff" w:val="clear"/>
        <w:rPr>
          <w:rFonts w:ascii="Arial" w:cs="Arial" w:eastAsia="Arial" w:hAnsi="Arial"/>
          <w:color w:val="222222"/>
        </w:rPr>
      </w:pPr>
      <w:r w:rsidDel="00000000" w:rsidR="00000000" w:rsidRPr="00000000">
        <w:rPr>
          <w:rFonts w:ascii="Arial" w:cs="Arial" w:eastAsia="Arial" w:hAnsi="Arial"/>
          <w:color w:val="222222"/>
          <w:rtl w:val="0"/>
        </w:rPr>
        <w:t xml:space="preserve">Our 7 Days FDP program began on an auspicious note with the inaugural session adorned by the presence of Shri Ajay Sharma Ji, Assistant General Secretary, ASSOCHAM, Dr. Sadhna Sharma and Dr. SP Aggarwal. They gave their blessings.</w:t>
      </w:r>
    </w:p>
    <w:p w:rsidR="00000000" w:rsidDel="00000000" w:rsidP="00000000" w:rsidRDefault="00000000" w:rsidRPr="00000000" w14:paraId="0000000C">
      <w:pPr>
        <w:shd w:fill="ffffff" w:val="clear"/>
        <w:rPr>
          <w:rFonts w:ascii="Arial" w:cs="Arial" w:eastAsia="Arial" w:hAnsi="Arial"/>
          <w:color w:val="222222"/>
        </w:rPr>
      </w:pPr>
      <w:r w:rsidDel="00000000" w:rsidR="00000000" w:rsidRPr="00000000">
        <w:rPr>
          <w:rtl w:val="0"/>
        </w:rPr>
      </w:r>
    </w:p>
    <w:p w:rsidR="00000000" w:rsidDel="00000000" w:rsidP="00000000" w:rsidRDefault="00000000" w:rsidRPr="00000000" w14:paraId="0000000D">
      <w:pPr>
        <w:shd w:fill="ffffff" w:val="clear"/>
        <w:jc w:val="both"/>
        <w:rPr>
          <w:rFonts w:ascii="Arial" w:cs="Arial" w:eastAsia="Arial" w:hAnsi="Arial"/>
          <w:color w:val="222222"/>
        </w:rPr>
      </w:pPr>
      <w:r w:rsidDel="00000000" w:rsidR="00000000" w:rsidRPr="00000000">
        <w:rPr>
          <w:rFonts w:ascii="Arial" w:cs="Arial" w:eastAsia="Arial" w:hAnsi="Arial"/>
          <w:color w:val="222222"/>
          <w:rtl w:val="0"/>
        </w:rPr>
        <w:t xml:space="preserve">Shri Ajay Sharma Ji assuaged the fear of plummeting Indian economy and delightfully informed us that India is on the path of economic recovery. He added that Budget 2021 has come up with new hopes and aspirations. Our GDP is expected to grow by 11% and to realize this goal, it is necessary that Industry must work in coordination with the education sector. A circular chain must be developed where education is imparted in the form and manner as required by modern industries and industries should come forward for overall development of educational  environment. </w:t>
      </w:r>
    </w:p>
    <w:p w:rsidR="00000000" w:rsidDel="00000000" w:rsidP="00000000" w:rsidRDefault="00000000" w:rsidRPr="00000000" w14:paraId="0000000E">
      <w:pPr>
        <w:shd w:fill="ffffff" w:val="clear"/>
        <w:rPr>
          <w:rFonts w:ascii="Arial" w:cs="Arial" w:eastAsia="Arial" w:hAnsi="Arial"/>
          <w:color w:val="222222"/>
        </w:rPr>
      </w:pPr>
      <w:r w:rsidDel="00000000" w:rsidR="00000000" w:rsidRPr="00000000">
        <w:rPr>
          <w:rtl w:val="0"/>
        </w:rPr>
      </w:r>
    </w:p>
    <w:p w:rsidR="00000000" w:rsidDel="00000000" w:rsidP="00000000" w:rsidRDefault="00000000" w:rsidRPr="00000000" w14:paraId="0000000F">
      <w:pPr>
        <w:shd w:fill="ffffff" w:val="clear"/>
        <w:jc w:val="both"/>
        <w:rPr>
          <w:rFonts w:ascii="Arial" w:cs="Arial" w:eastAsia="Arial" w:hAnsi="Arial"/>
          <w:color w:val="222222"/>
        </w:rPr>
      </w:pPr>
      <w:r w:rsidDel="00000000" w:rsidR="00000000" w:rsidRPr="00000000">
        <w:rPr>
          <w:rFonts w:ascii="Arial" w:cs="Arial" w:eastAsia="Arial" w:hAnsi="Arial"/>
          <w:color w:val="222222"/>
          <w:rtl w:val="0"/>
        </w:rPr>
        <w:t xml:space="preserve">Continuing the scholastic fervor, Shri CA Gopal Krishna Ji who provided the insights of the Insolvency Bankruptcy Code which has been hailed as a historic reform in the insolvency laws of India. He explained how IBC facilitates ease of doing business reforms by breaking the hegemony of the board of directors and advocating for timely adjudication of disputes.</w:t>
      </w:r>
    </w:p>
    <w:p w:rsidR="00000000" w:rsidDel="00000000" w:rsidP="00000000" w:rsidRDefault="00000000" w:rsidRPr="00000000" w14:paraId="00000010">
      <w:pPr>
        <w:shd w:fill="ffffff" w:val="clear"/>
        <w:rPr>
          <w:rFonts w:ascii="Arial" w:cs="Arial" w:eastAsia="Arial" w:hAnsi="Arial"/>
          <w:color w:val="222222"/>
        </w:rPr>
      </w:pPr>
      <w:r w:rsidDel="00000000" w:rsidR="00000000" w:rsidRPr="00000000">
        <w:rPr>
          <w:rtl w:val="0"/>
        </w:rPr>
      </w:r>
    </w:p>
    <w:p w:rsidR="00000000" w:rsidDel="00000000" w:rsidP="00000000" w:rsidRDefault="00000000" w:rsidRPr="00000000" w14:paraId="00000011">
      <w:pPr>
        <w:shd w:fill="ffffff" w:val="clear"/>
        <w:jc w:val="both"/>
        <w:rPr>
          <w:rFonts w:ascii="Arial" w:cs="Arial" w:eastAsia="Arial" w:hAnsi="Arial"/>
          <w:color w:val="222222"/>
        </w:rPr>
      </w:pPr>
      <w:r w:rsidDel="00000000" w:rsidR="00000000" w:rsidRPr="00000000">
        <w:rPr>
          <w:rFonts w:ascii="Arial" w:cs="Arial" w:eastAsia="Arial" w:hAnsi="Arial"/>
          <w:color w:val="222222"/>
          <w:rtl w:val="0"/>
        </w:rPr>
        <w:t xml:space="preserve">First day culminated with the blessings from Dr. SP Sharma Ji, Member of ASSOCHAM. explained us who delivered a key note address about the impact of COVID – 19 and the resilience of Indian economy to deal with the same.</w:t>
      </w:r>
    </w:p>
    <w:p w:rsidR="00000000" w:rsidDel="00000000" w:rsidP="00000000" w:rsidRDefault="00000000" w:rsidRPr="00000000" w14:paraId="00000012">
      <w:pPr>
        <w:shd w:fill="ffffff" w:val="clear"/>
        <w:rPr>
          <w:rFonts w:ascii="Arial" w:cs="Arial" w:eastAsia="Arial" w:hAnsi="Arial"/>
          <w:color w:val="222222"/>
        </w:rPr>
      </w:pPr>
      <w:r w:rsidDel="00000000" w:rsidR="00000000" w:rsidRPr="00000000">
        <w:rPr>
          <w:rtl w:val="0"/>
        </w:rPr>
      </w:r>
    </w:p>
    <w:p w:rsidR="00000000" w:rsidDel="00000000" w:rsidP="00000000" w:rsidRDefault="00000000" w:rsidRPr="00000000" w14:paraId="00000013">
      <w:pPr>
        <w:shd w:fill="ffffff" w:val="clear"/>
        <w:jc w:val="both"/>
        <w:rPr>
          <w:rFonts w:ascii="Arial" w:cs="Arial" w:eastAsia="Arial" w:hAnsi="Arial"/>
          <w:color w:val="222222"/>
        </w:rPr>
      </w:pPr>
      <w:r w:rsidDel="00000000" w:rsidR="00000000" w:rsidRPr="00000000">
        <w:rPr>
          <w:rFonts w:ascii="Arial" w:cs="Arial" w:eastAsia="Arial" w:hAnsi="Arial"/>
          <w:color w:val="222222"/>
          <w:rtl w:val="0"/>
        </w:rPr>
        <w:t xml:space="preserve">On the Second day, Shri GP Madan Sir, deeply explained about the insolvency resolution mechanism and how the conjunction of financial creditors, operational creditors and corporate debtor works. He explained us about the axis line between debt and default and the corresponding conditions which can trigger the insolvency mechanism. We were apprised about the recent developments in IBC relating to moratorium, management takeovers, committee of creditors, operational mechanism and legal processes.</w:t>
      </w:r>
    </w:p>
    <w:p w:rsidR="00000000" w:rsidDel="00000000" w:rsidP="00000000" w:rsidRDefault="00000000" w:rsidRPr="00000000" w14:paraId="00000014">
      <w:pPr>
        <w:shd w:fill="ffffff" w:val="clear"/>
        <w:jc w:val="both"/>
        <w:rPr>
          <w:rFonts w:ascii="Arial" w:cs="Arial" w:eastAsia="Arial" w:hAnsi="Arial"/>
          <w:color w:val="222222"/>
        </w:rPr>
      </w:pPr>
      <w:r w:rsidDel="00000000" w:rsidR="00000000" w:rsidRPr="00000000">
        <w:rPr>
          <w:rtl w:val="0"/>
        </w:rPr>
      </w:r>
    </w:p>
    <w:p w:rsidR="00000000" w:rsidDel="00000000" w:rsidP="00000000" w:rsidRDefault="00000000" w:rsidRPr="00000000" w14:paraId="00000015">
      <w:pPr>
        <w:shd w:fill="ffffff" w:val="clear"/>
        <w:jc w:val="both"/>
        <w:rPr>
          <w:rFonts w:ascii="Arial" w:cs="Arial" w:eastAsia="Arial" w:hAnsi="Arial"/>
          <w:color w:val="222222"/>
        </w:rPr>
      </w:pPr>
      <w:r w:rsidDel="00000000" w:rsidR="00000000" w:rsidRPr="00000000">
        <w:rPr>
          <w:rFonts w:ascii="Arial" w:cs="Arial" w:eastAsia="Arial" w:hAnsi="Arial"/>
          <w:color w:val="222222"/>
          <w:rtl w:val="0"/>
        </w:rPr>
        <w:t xml:space="preserve">The next session was conducted by Ms. Sweta Cama on commodity markets. We were explained about the concept and functioning of MCX and derivatives in India. She further elucidated about interplay of futures and options and their procedural mechanisms.</w:t>
      </w:r>
    </w:p>
    <w:p w:rsidR="00000000" w:rsidDel="00000000" w:rsidP="00000000" w:rsidRDefault="00000000" w:rsidRPr="00000000" w14:paraId="00000016">
      <w:pPr>
        <w:jc w:val="both"/>
        <w:rPr/>
      </w:pPr>
      <w:r w:rsidDel="00000000" w:rsidR="00000000" w:rsidRPr="00000000">
        <w:rPr>
          <w:rtl w:val="0"/>
        </w:rPr>
      </w:r>
    </w:p>
    <w:sectPr>
      <w:pgSz w:h="16840" w:w="1190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IN"/>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AEWXlmC9x20xQXbfJ7c7kFVW9g==">AMUW2mWR9XcqM9d8Ww+9KT9nfqQeyyKHM3UCvtmaL3Px+JIy8c/0t0xUcNPyhHlpAp9syX50XO9DzIDIdp1vFxukrKk71eW1jBvFHAZYQyaSH60IQzk3eJgdHaFAmBe6SvGnLtYo45zM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2021-12-23T16:34:00Z</dcterms:created>
  <dc:creator>Microsoft Office User</dc:creator>
</cp:coreProperties>
</file>